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Guía de Matemática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-85724</wp:posOffset>
            </wp:positionH>
            <wp:positionV relativeFrom="paragraph">
              <wp:posOffset>-200024</wp:posOffset>
            </wp:positionV>
            <wp:extent cx="514350" cy="600075"/>
            <wp:effectExtent b="0" l="0" r="0" t="0"/>
            <wp:wrapSquare wrapText="bothSides" distB="0" distT="0" distL="0" distR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000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N° 14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6°  DE ENSEÑANZA BÁSICA</w:t>
      </w:r>
    </w:p>
    <w:p w:rsidR="00000000" w:rsidDel="00000000" w:rsidP="00000000" w:rsidRDefault="00000000" w:rsidRPr="00000000" w14:paraId="00000004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9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64"/>
        <w:gridCol w:w="8629"/>
        <w:tblGridChange w:id="0">
          <w:tblGrid>
            <w:gridCol w:w="2064"/>
            <w:gridCol w:w="8629"/>
          </w:tblGrid>
        </w:tblGridChange>
      </w:tblGrid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shd w:fill="ebf0f2" w:val="clear"/>
              <w:spacing w:after="300" w:lineRule="auto"/>
              <w:rPr>
                <w:rFonts w:ascii="Arial" w:cs="Arial" w:eastAsia="Arial" w:hAnsi="Arial"/>
                <w:color w:val="4d4d4d"/>
                <w:sz w:val="31"/>
                <w:szCs w:val="31"/>
              </w:rPr>
            </w:pPr>
            <w:r w:rsidDel="00000000" w:rsidR="00000000" w:rsidRPr="00000000">
              <w:rPr>
                <w:rFonts w:ascii="Arial" w:cs="Arial" w:eastAsia="Arial" w:hAnsi="Arial"/>
                <w:color w:val="4d4d4d"/>
                <w:sz w:val="25"/>
                <w:szCs w:val="25"/>
                <w:rtl w:val="0"/>
              </w:rPr>
              <w:t xml:space="preserve">OA 07 </w:t>
            </w:r>
            <w:r w:rsidDel="00000000" w:rsidR="00000000" w:rsidRPr="00000000">
              <w:rPr>
                <w:rFonts w:ascii="Arial" w:cs="Arial" w:eastAsia="Arial" w:hAnsi="Arial"/>
                <w:color w:val="4d4d4d"/>
                <w:sz w:val="31"/>
                <w:szCs w:val="31"/>
                <w:rtl w:val="0"/>
              </w:rPr>
              <w:t xml:space="preserve">Demostrar que comprenden la multiplicación y la división de decimales por números naturales de un dígito, múltiplos de 10 y decimales hasta la milésima de manera concreta, pictórica y simbólica.</w:t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Objetivo Guía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spacing w:after="0" w:line="240" w:lineRule="auto"/>
              <w:ind w:left="36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Aplicar estrategias para resolver problemas de multiplicación de números decimales.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ind w:left="36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Indicadores de logro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shd w:fill="ffffff" w:val="clear"/>
              <w:spacing w:after="120" w:line="240" w:lineRule="auto"/>
              <w:ind w:left="300" w:firstLine="0"/>
              <w:rPr/>
            </w:pPr>
            <w:r w:rsidDel="00000000" w:rsidR="00000000" w:rsidRPr="00000000">
              <w:rPr>
                <w:rFonts w:ascii="Arial" w:cs="Arial" w:eastAsia="Arial" w:hAnsi="Arial"/>
                <w:color w:val="4d4d4d"/>
                <w:sz w:val="25"/>
                <w:szCs w:val="25"/>
                <w:highlight w:val="white"/>
                <w:rtl w:val="0"/>
              </w:rPr>
              <w:t xml:space="preserve">Multiplican un número decimal hasta el décimo por un número natural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habilidades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shd w:fill="ebf0f2" w:val="clear"/>
              <w:spacing w:after="270" w:before="270" w:lineRule="auto"/>
              <w:rPr>
                <w:rFonts w:ascii="Arial" w:cs="Arial" w:eastAsia="Arial" w:hAnsi="Arial"/>
                <w:color w:val="4d4d4d"/>
                <w:shd w:fill="ebf0f2" w:val="clear"/>
              </w:rPr>
            </w:pPr>
            <w:r w:rsidDel="00000000" w:rsidR="00000000" w:rsidRPr="00000000">
              <w:rPr>
                <w:rFonts w:ascii="Arial" w:cs="Arial" w:eastAsia="Arial" w:hAnsi="Arial"/>
                <w:color w:val="4d4d4d"/>
                <w:sz w:val="31"/>
                <w:szCs w:val="31"/>
                <w:rtl w:val="0"/>
              </w:rPr>
              <w:t xml:space="preserve">Comunicar de manera escrita y verbal razonamientos matemáticos: describiendo los procedimientos utilizados; usando los términos matemáticos pertinentes.</w:t>
            </w:r>
            <w:r w:rsidDel="00000000" w:rsidR="00000000" w:rsidRPr="00000000">
              <w:rPr>
                <w:rFonts w:ascii="Arial" w:cs="Arial" w:eastAsia="Arial" w:hAnsi="Arial"/>
                <w:color w:val="4d4d4d"/>
                <w:shd w:fill="ebf0f2" w:val="clear"/>
                <w:rtl w:val="0"/>
              </w:rPr>
              <w:t xml:space="preserve"> MA06 OAH e</w:t>
            </w:r>
          </w:p>
          <w:p w:rsidR="00000000" w:rsidDel="00000000" w:rsidP="00000000" w:rsidRDefault="00000000" w:rsidRPr="00000000" w14:paraId="00000012">
            <w:pPr>
              <w:shd w:fill="ebf0f2" w:val="clear"/>
              <w:spacing w:after="270" w:before="270" w:lineRule="auto"/>
              <w:rPr>
                <w:rFonts w:ascii="Arial" w:cs="Arial" w:eastAsia="Arial" w:hAnsi="Arial"/>
                <w:color w:val="4d4d4d"/>
                <w:sz w:val="31"/>
                <w:szCs w:val="3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Actitudes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shd w:fill="ebf0f2" w:val="clear"/>
              <w:spacing w:after="300" w:lineRule="auto"/>
              <w:rPr>
                <w:rFonts w:ascii="Arial" w:cs="Arial" w:eastAsia="Arial" w:hAnsi="Arial"/>
                <w:color w:val="4d4d4d"/>
                <w:sz w:val="25"/>
                <w:szCs w:val="25"/>
              </w:rPr>
            </w:pPr>
            <w:r w:rsidDel="00000000" w:rsidR="00000000" w:rsidRPr="00000000">
              <w:rPr>
                <w:rFonts w:ascii="Arial" w:cs="Arial" w:eastAsia="Arial" w:hAnsi="Arial"/>
                <w:color w:val="4d4d4d"/>
                <w:sz w:val="25"/>
                <w:szCs w:val="25"/>
                <w:rtl w:val="0"/>
              </w:rPr>
              <w:t xml:space="preserve">MA06 OAA C</w:t>
            </w:r>
          </w:p>
          <w:p w:rsidR="00000000" w:rsidDel="00000000" w:rsidP="00000000" w:rsidRDefault="00000000" w:rsidRPr="00000000" w14:paraId="00000016">
            <w:pPr>
              <w:shd w:fill="ebf0f2" w:val="clear"/>
              <w:spacing w:after="270" w:before="270" w:lineRule="auto"/>
              <w:rPr>
                <w:rFonts w:ascii="Arial" w:cs="Arial" w:eastAsia="Arial" w:hAnsi="Arial"/>
                <w:color w:val="4d4d4d"/>
                <w:sz w:val="31"/>
                <w:szCs w:val="31"/>
              </w:rPr>
            </w:pPr>
            <w:r w:rsidDel="00000000" w:rsidR="00000000" w:rsidRPr="00000000">
              <w:rPr>
                <w:rFonts w:ascii="Arial" w:cs="Arial" w:eastAsia="Arial" w:hAnsi="Arial"/>
                <w:color w:val="4d4d4d"/>
                <w:sz w:val="31"/>
                <w:szCs w:val="31"/>
                <w:rtl w:val="0"/>
              </w:rPr>
              <w:t xml:space="preserve">Manifestar curiosidad e interés por el aprendizaje de las matemáticas.</w:t>
            </w:r>
          </w:p>
          <w:p w:rsidR="00000000" w:rsidDel="00000000" w:rsidP="00000000" w:rsidRDefault="00000000" w:rsidRPr="00000000" w14:paraId="00000017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Palabras claves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Problema, datos, pregunta, respuesta, decimales, multiplicación</w:t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Para recordar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Estrategias para resolver problemas.</w:t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Inicio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ind w:left="105" w:right="64" w:firstLine="0"/>
              <w:rPr/>
            </w:pPr>
            <w:r w:rsidDel="00000000" w:rsidR="00000000" w:rsidRPr="00000000">
              <w:rPr>
                <w:rtl w:val="0"/>
              </w:rPr>
              <w:t xml:space="preserve">La docente retroalimenta la semana 13 a través de Ticket de salida y modela la clase a través de un video link:    </w:t>
            </w: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https://youtu.be/KHyFOvV53wE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,   se da a conocer el objetivo y se socializa.</w:t>
            </w:r>
          </w:p>
          <w:p w:rsidR="00000000" w:rsidDel="00000000" w:rsidP="00000000" w:rsidRDefault="00000000" w:rsidRPr="00000000" w14:paraId="0000001E">
            <w:pPr>
              <w:ind w:left="105" w:right="64" w:firstLine="0"/>
              <w:rPr/>
            </w:pPr>
            <w:r w:rsidDel="00000000" w:rsidR="00000000" w:rsidRPr="00000000">
              <w:rPr>
                <w:rtl w:val="0"/>
              </w:rPr>
              <w:t xml:space="preserve">Los estudiantes copian el objetivo en su cuaderno.</w:t>
            </w:r>
          </w:p>
          <w:p w:rsidR="00000000" w:rsidDel="00000000" w:rsidP="00000000" w:rsidRDefault="00000000" w:rsidRPr="00000000" w14:paraId="0000001F">
            <w:pPr>
              <w:ind w:left="105" w:right="64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  <w:t xml:space="preserve">Se realizan preguntas: ¿Qué estrategias utilizas para resolver un problema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Desarrollo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ind w:right="62"/>
              <w:rPr/>
            </w:pPr>
            <w:r w:rsidDel="00000000" w:rsidR="00000000" w:rsidRPr="00000000">
              <w:rPr>
                <w:rtl w:val="0"/>
              </w:rPr>
              <w:t xml:space="preserve">La docente modela cómo desarrolla una multiplicación de decimales y estrategias para resolver un problema.</w:t>
            </w:r>
          </w:p>
          <w:p w:rsidR="00000000" w:rsidDel="00000000" w:rsidP="00000000" w:rsidRDefault="00000000" w:rsidRPr="00000000" w14:paraId="00000022">
            <w:pPr>
              <w:ind w:right="6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 Se les solicita a los estudiantes que desarrollen la actividad del Texto del estudiante página  28-29 y 30 en su cuaderno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Cierre (ticket de salida)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En el ticket de salida los alumnos desarrollan un problema de multiplicación de decimales, aplicando estrategias para desarrollar un problema Para estimular el Juego Matemática se da a conocer un acertijo matemático, con su solución.</w:t>
            </w:r>
          </w:p>
        </w:tc>
      </w:tr>
    </w:tbl>
    <w:p w:rsidR="00000000" w:rsidDel="00000000" w:rsidP="00000000" w:rsidRDefault="00000000" w:rsidRPr="00000000" w14:paraId="0000002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  <w:tab w:val="left" w:pos="11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243f6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youtu.be/KHyFOvV53wE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